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DC3" w:rsidRPr="00EA3DC3" w:rsidRDefault="00EA3DC3" w:rsidP="00EA3D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EA3DC3">
          <w:rPr>
            <w:rFonts w:ascii="Arial" w:eastAsia="Times New Roman" w:hAnsi="Arial" w:cs="Arial"/>
            <w:b/>
            <w:bCs/>
            <w:color w:val="666699"/>
            <w:sz w:val="26"/>
            <w:szCs w:val="26"/>
            <w:u w:val="single"/>
            <w:shd w:val="clear" w:color="auto" w:fill="FFFFFF"/>
            <w:lang w:eastAsia="ru-RU"/>
          </w:rPr>
          <w:t>Федеральный закон от 21.11.2011 N 324-ФЗ (ред. от 26.07.2019) "О бесплатной юридической помощи в Российской Федерации"</w:t>
        </w:r>
      </w:hyperlink>
    </w:p>
    <w:p w:rsidR="00EA3DC3" w:rsidRPr="00EA3DC3" w:rsidRDefault="00EA3DC3" w:rsidP="00DF6B5E">
      <w:pPr>
        <w:shd w:val="clear" w:color="auto" w:fill="FFFFFF"/>
        <w:spacing w:after="144" w:line="315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bookmarkStart w:id="0" w:name="dst100217"/>
      <w:bookmarkEnd w:id="0"/>
      <w:r w:rsidRPr="00EA3DC3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Статья 28. Правовое информирование и правовое просвещение населения</w:t>
      </w:r>
      <w:bookmarkStart w:id="1" w:name="_GoBack"/>
      <w:bookmarkEnd w:id="1"/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2" w:name="dst100218"/>
      <w:bookmarkEnd w:id="2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1. В целях правового информирования и правового просвещения населения федеральные органы исполнительной власти и подведомственные им учреждения, органы исполнительной власти субъектов Российской Федерации и подведомственные им учреждения, органы управления государственных внебюджетных фондов, органы местного самоуправления и должностные лица обязаны размещать в местах, доступных для граждан, в средствах массовой информации, в сети "Интернет" либо доводить до граждан иным способом следующую информацию: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3" w:name="dst100219"/>
      <w:bookmarkEnd w:id="3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1) порядок и случаи оказания бесплатной юридической помощи;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4" w:name="dst100220"/>
      <w:bookmarkEnd w:id="4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2) содержание, пределы осуществления, способы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содержание обязанностей граждан и юридических лиц и пределы исполнения таких обязанностей;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5" w:name="dst100221"/>
      <w:bookmarkEnd w:id="5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3) компетенция и порядок деятельности федеральных органов исполнительной власти и подведомственных им учреждений, органов государственной власти субъектов Российской Федерации и подведомственных им учреждений, органов управления государственных внебюджетных фондов, органов местного самоуправления, полномочия их должностных лиц;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6" w:name="dst100222"/>
      <w:bookmarkEnd w:id="6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4) правила оказания государственных и муниципальных услуг;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7" w:name="dst100223"/>
      <w:bookmarkEnd w:id="7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5) основания, условия и порядок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8" w:name="dst100224"/>
      <w:bookmarkEnd w:id="8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6) порядок совершения гражданами юридически значимых действий и типичные юридические ошибки при совершении таких действий.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9" w:name="dst100225"/>
      <w:bookmarkEnd w:id="9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 Обязанности по правовому информированию и правовому просвещению населения, в том числе по правовому информированию граждан, имеющих право на бесплатную юридическую помощь, в соответствии с нормативными правовыми актами Российской Федерации и нормативными правовыми актами субъектов Российской Федерации могут также возлагаться на государственные юридические бюро, адвокатов и нотариусов.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0" w:name="dst100226"/>
      <w:bookmarkEnd w:id="10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актами.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1" w:name="dst5"/>
      <w:bookmarkEnd w:id="11"/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4. Правовое информирование и правовое просвещение населения может осуществляться юридическими клиниками образовательных </w:t>
      </w:r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организаций высшего образования и негосударственными центрами бесплатной юридической помощи.</w:t>
      </w:r>
    </w:p>
    <w:p w:rsidR="00EA3DC3" w:rsidRPr="00EA3DC3" w:rsidRDefault="00EA3DC3" w:rsidP="00EA3DC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(в ред. Федерального </w:t>
      </w:r>
      <w:hyperlink r:id="rId5" w:anchor="dst102019" w:history="1">
        <w:r w:rsidRPr="00EA3DC3">
          <w:rPr>
            <w:rFonts w:ascii="Arial" w:eastAsia="Times New Roman" w:hAnsi="Arial" w:cs="Arial"/>
            <w:color w:val="666699"/>
            <w:sz w:val="26"/>
            <w:szCs w:val="26"/>
            <w:u w:val="single"/>
            <w:lang w:eastAsia="ru-RU"/>
          </w:rPr>
          <w:t>закона</w:t>
        </w:r>
      </w:hyperlink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от 02.07.2013 N 185-ФЗ)</w:t>
      </w:r>
    </w:p>
    <w:p w:rsidR="00EA3DC3" w:rsidRPr="00EA3DC3" w:rsidRDefault="00EA3DC3" w:rsidP="00EA3DC3">
      <w:pPr>
        <w:shd w:val="clear" w:color="auto" w:fill="FFFFFF"/>
        <w:spacing w:after="0" w:line="394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A3DC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(см. текст в предыдущей редакции)</w:t>
      </w:r>
    </w:p>
    <w:p w:rsidR="00FC51AB" w:rsidRDefault="00FC51AB"/>
    <w:sectPr w:rsidR="00FC5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DC3"/>
    <w:rsid w:val="001A1F6F"/>
    <w:rsid w:val="00DF6B5E"/>
    <w:rsid w:val="00EA3DC3"/>
    <w:rsid w:val="00FC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BAB45-8922-42CF-9ED7-9D0A0532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A3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A3DC3"/>
    <w:rPr>
      <w:color w:val="0000FF"/>
      <w:u w:val="single"/>
    </w:rPr>
  </w:style>
  <w:style w:type="character" w:customStyle="1" w:styleId="blk">
    <w:name w:val="blk"/>
    <w:basedOn w:val="a0"/>
    <w:rsid w:val="00EA3DC3"/>
  </w:style>
  <w:style w:type="character" w:customStyle="1" w:styleId="hl">
    <w:name w:val="hl"/>
    <w:basedOn w:val="a0"/>
    <w:rsid w:val="00EA3DC3"/>
  </w:style>
  <w:style w:type="character" w:customStyle="1" w:styleId="nobr">
    <w:name w:val="nobr"/>
    <w:basedOn w:val="a0"/>
    <w:rsid w:val="00EA3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4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905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43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8567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237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98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98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418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070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417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41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15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450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9462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7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4470/171951a5df4a2aa9aa5d81ee321c91565a17e196/" TargetMode="External"/><Relationship Id="rId4" Type="http://schemas.openxmlformats.org/officeDocument/2006/relationships/hyperlink" Target="http://www.consultant.ru/document/cons_doc_LAW_1218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Ostapenko</dc:creator>
  <cp:keywords/>
  <dc:description/>
  <cp:lastModifiedBy>Nikita Ostapenko</cp:lastModifiedBy>
  <cp:revision>2</cp:revision>
  <dcterms:created xsi:type="dcterms:W3CDTF">2020-08-11T04:19:00Z</dcterms:created>
  <dcterms:modified xsi:type="dcterms:W3CDTF">2020-08-11T04:19:00Z</dcterms:modified>
</cp:coreProperties>
</file>